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3192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F6683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триарший пе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9478C" w:rsidRPr="00B9478C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C61C11" w:rsidRPr="00B9478C" w:rsidRDefault="0070168E" w:rsidP="00C61C1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61C11" w:rsidRPr="001F5519">
        <w:rPr>
          <w:rFonts w:ascii="Times New Roman" w:eastAsia="Times New Roman" w:hAnsi="Times New Roman" w:cs="Times New Roman"/>
          <w:b/>
          <w:sz w:val="40"/>
          <w:szCs w:val="40"/>
        </w:rPr>
        <w:t>Па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триарший пе</w:t>
      </w:r>
      <w:r w:rsidR="00C61C11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C61C11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9478C" w:rsidRPr="00B9478C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3A353F" w:rsidRPr="00AF6683" w:rsidRDefault="003A353F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478C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61C11"/>
    <w:rsid w:val="00C72786"/>
    <w:rsid w:val="00CA1450"/>
    <w:rsid w:val="00CC3FEF"/>
    <w:rsid w:val="00CE46F0"/>
    <w:rsid w:val="00D1098D"/>
    <w:rsid w:val="00D31426"/>
    <w:rsid w:val="00D31924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BE73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2022-08-10T11:32:00Z</dcterms:modified>
</cp:coreProperties>
</file>